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1" w:rsidRDefault="004418C6" w:rsidP="00441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C6">
        <w:rPr>
          <w:rFonts w:ascii="Times New Roman" w:hAnsi="Times New Roman" w:cs="Times New Roman"/>
          <w:b/>
          <w:sz w:val="24"/>
          <w:szCs w:val="24"/>
        </w:rPr>
        <w:t>Wykaz zbędnych składników rzeczowych majątku ruchomego</w:t>
      </w:r>
    </w:p>
    <w:p w:rsidR="00544F5B" w:rsidRPr="004418C6" w:rsidRDefault="00544F5B" w:rsidP="00441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17" w:rsidRDefault="004418C6" w:rsidP="004418C6">
      <w:pPr>
        <w:spacing w:before="100" w:after="1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F62">
        <w:rPr>
          <w:rFonts w:ascii="Times New Roman" w:eastAsia="Sans serif" w:hAnsi="Times New Roman" w:cs="Times New Roman"/>
          <w:color w:val="000000"/>
          <w:sz w:val="24"/>
          <w:szCs w:val="24"/>
        </w:rPr>
        <w:t>Wydzia</w:t>
      </w:r>
      <w:r w:rsidRPr="002F3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 Techniki i Zaopatrzenia </w:t>
      </w:r>
    </w:p>
    <w:p w:rsidR="004418C6" w:rsidRPr="002F3F62" w:rsidRDefault="004418C6" w:rsidP="004418C6">
      <w:pPr>
        <w:spacing w:before="100" w:after="1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F62">
        <w:rPr>
          <w:rFonts w:ascii="Times New Roman" w:eastAsia="Calibri" w:hAnsi="Times New Roman" w:cs="Times New Roman"/>
          <w:color w:val="000000"/>
          <w:sz w:val="24"/>
          <w:szCs w:val="24"/>
        </w:rPr>
        <w:t>Sekcja Gospodarki Mieszkaniowej i Kwaterunkowej</w:t>
      </w:r>
    </w:p>
    <w:p w:rsidR="006C6CE4" w:rsidRPr="002F3F62" w:rsidRDefault="006C6CE4" w:rsidP="004418C6">
      <w:pPr>
        <w:spacing w:before="100" w:after="1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F62">
        <w:rPr>
          <w:rFonts w:ascii="Times New Roman" w:eastAsia="Calibri" w:hAnsi="Times New Roman" w:cs="Times New Roman"/>
          <w:color w:val="000000"/>
          <w:sz w:val="24"/>
          <w:szCs w:val="24"/>
        </w:rPr>
        <w:t>Warmińsko-Mazurskiego Oddziału Straży Granicznej</w:t>
      </w:r>
    </w:p>
    <w:p w:rsidR="004418C6" w:rsidRPr="002F3F62" w:rsidRDefault="004418C6" w:rsidP="004418C6">
      <w:pPr>
        <w:spacing w:before="100" w:after="1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05E" w:rsidRPr="002F3F62" w:rsidRDefault="004418C6" w:rsidP="006C6CE4">
      <w:pPr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F62">
        <w:rPr>
          <w:rFonts w:ascii="Times New Roman" w:eastAsia="Calibri" w:hAnsi="Times New Roman" w:cs="Times New Roman"/>
          <w:color w:val="000000"/>
          <w:sz w:val="24"/>
          <w:szCs w:val="24"/>
        </w:rPr>
        <w:t>Na podstawie Rozporządzenia Rady Ministrów z dnia 21 października 2019 r. w sprawie szczegółowego sposobu gospodarowania składnikami majątku ruchomego Skarbu Państwa</w:t>
      </w:r>
      <w:r w:rsidR="00B0605E" w:rsidRPr="002F3F6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605E" w:rsidRDefault="00B0605E" w:rsidP="004418C6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13"/>
        <w:gridCol w:w="1676"/>
        <w:gridCol w:w="1067"/>
        <w:gridCol w:w="1438"/>
        <w:gridCol w:w="1510"/>
        <w:gridCol w:w="1355"/>
        <w:gridCol w:w="1529"/>
      </w:tblGrid>
      <w:tr w:rsidR="006C6CE4" w:rsidTr="006C6CE4">
        <w:tc>
          <w:tcPr>
            <w:tcW w:w="713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676" w:type="dxa"/>
          </w:tcPr>
          <w:p w:rsidR="006C6CE4" w:rsidRDefault="006C6CE4" w:rsidP="006C6CE4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Nazwa materiału</w:t>
            </w:r>
          </w:p>
        </w:tc>
        <w:tc>
          <w:tcPr>
            <w:tcW w:w="1067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38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Jm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355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529" w:type="dxa"/>
          </w:tcPr>
          <w:p w:rsidR="006C6CE4" w:rsidRDefault="006C6CE4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Kategoria użytkowania</w:t>
            </w:r>
          </w:p>
        </w:tc>
      </w:tr>
      <w:tr w:rsidR="00806A17" w:rsidTr="006C6CE4">
        <w:tc>
          <w:tcPr>
            <w:tcW w:w="713" w:type="dxa"/>
            <w:vMerge w:val="restart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6" w:type="dxa"/>
            <w:vMerge w:val="restart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Kamień polny</w:t>
            </w:r>
          </w:p>
        </w:tc>
        <w:tc>
          <w:tcPr>
            <w:tcW w:w="1067" w:type="dxa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576</w:t>
            </w:r>
          </w:p>
        </w:tc>
        <w:tc>
          <w:tcPr>
            <w:tcW w:w="1438" w:type="dxa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Metr przestrzenny</w:t>
            </w:r>
          </w:p>
        </w:tc>
        <w:tc>
          <w:tcPr>
            <w:tcW w:w="1510" w:type="dxa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80,00 zł</w:t>
            </w:r>
          </w:p>
        </w:tc>
        <w:tc>
          <w:tcPr>
            <w:tcW w:w="1355" w:type="dxa"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46 080,00 zł</w:t>
            </w:r>
          </w:p>
        </w:tc>
        <w:tc>
          <w:tcPr>
            <w:tcW w:w="1529" w:type="dxa"/>
            <w:vMerge w:val="restart"/>
          </w:tcPr>
          <w:p w:rsidR="00806A17" w:rsidRDefault="00806A17" w:rsidP="007A6806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06A17" w:rsidRPr="006C6CE4" w:rsidRDefault="00806A17" w:rsidP="007A6806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I</w:t>
            </w:r>
          </w:p>
        </w:tc>
      </w:tr>
      <w:tr w:rsidR="00806A17" w:rsidTr="006C6CE4">
        <w:tc>
          <w:tcPr>
            <w:tcW w:w="713" w:type="dxa"/>
            <w:vMerge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76" w:type="dxa"/>
            <w:vMerge/>
          </w:tcPr>
          <w:p w:rsidR="00806A17" w:rsidRPr="006C6CE4" w:rsidRDefault="00806A17" w:rsidP="004418C6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67" w:type="dxa"/>
          </w:tcPr>
          <w:p w:rsidR="00806A17" w:rsidRPr="006C6CE4" w:rsidRDefault="00806A17" w:rsidP="00924748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881</w:t>
            </w:r>
          </w:p>
        </w:tc>
        <w:tc>
          <w:tcPr>
            <w:tcW w:w="1438" w:type="dxa"/>
          </w:tcPr>
          <w:p w:rsidR="00806A17" w:rsidRPr="006C6CE4" w:rsidRDefault="00806A17" w:rsidP="00924748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</w:t>
            </w: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ona</w:t>
            </w:r>
          </w:p>
        </w:tc>
        <w:tc>
          <w:tcPr>
            <w:tcW w:w="1510" w:type="dxa"/>
          </w:tcPr>
          <w:p w:rsidR="00806A17" w:rsidRPr="006C6CE4" w:rsidRDefault="00806A17" w:rsidP="00924748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50,00 zł</w:t>
            </w:r>
          </w:p>
        </w:tc>
        <w:tc>
          <w:tcPr>
            <w:tcW w:w="1355" w:type="dxa"/>
          </w:tcPr>
          <w:p w:rsidR="00806A17" w:rsidRPr="006C6CE4" w:rsidRDefault="00806A17" w:rsidP="00924748">
            <w:pPr>
              <w:spacing w:before="100" w:after="10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CE4">
              <w:rPr>
                <w:rFonts w:ascii="Times New Roman" w:eastAsia="Calibri" w:hAnsi="Times New Roman" w:cs="Times New Roman"/>
                <w:b/>
                <w:color w:val="000000"/>
              </w:rPr>
              <w:t>44 050,00 zł</w:t>
            </w:r>
          </w:p>
        </w:tc>
        <w:tc>
          <w:tcPr>
            <w:tcW w:w="1529" w:type="dxa"/>
            <w:vMerge/>
          </w:tcPr>
          <w:p w:rsidR="00806A17" w:rsidRPr="006C6CE4" w:rsidRDefault="00806A17" w:rsidP="007A6806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4418C6" w:rsidRDefault="002F3F62" w:rsidP="004418C6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Razem pozycji: 1.</w:t>
      </w:r>
    </w:p>
    <w:p w:rsidR="002F3F62" w:rsidRPr="002F3F62" w:rsidRDefault="002F3F62" w:rsidP="004418C6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2F3F62" w:rsidRPr="002F3F62" w:rsidRDefault="002F3F62" w:rsidP="002F3F62">
      <w:pPr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F3F62">
        <w:rPr>
          <w:rFonts w:ascii="Times New Roman" w:eastAsia="Calibri" w:hAnsi="Times New Roman" w:cs="Times New Roman"/>
          <w:color w:val="000000"/>
        </w:rPr>
        <w:t>W przypadku zainteresowania pozyskaniem zamieszczonych składników majątku, proszę o przesłanie do Warmińsko-Mazurskiego Oddziału Straży Granicznej pisemnej informacji (</w:t>
      </w:r>
      <w:proofErr w:type="spellStart"/>
      <w:r w:rsidRPr="002F3F62">
        <w:rPr>
          <w:rFonts w:ascii="Times New Roman" w:eastAsia="Calibri" w:hAnsi="Times New Roman" w:cs="Times New Roman"/>
          <w:color w:val="000000"/>
        </w:rPr>
        <w:t>fax</w:t>
      </w:r>
      <w:proofErr w:type="spellEnd"/>
      <w:r w:rsidRPr="002F3F62">
        <w:rPr>
          <w:rFonts w:ascii="Times New Roman" w:eastAsia="Calibri" w:hAnsi="Times New Roman" w:cs="Times New Roman"/>
          <w:color w:val="000000"/>
        </w:rPr>
        <w:t xml:space="preserve">: 89 750 37 64) </w:t>
      </w:r>
      <w:r w:rsidR="00C67892">
        <w:rPr>
          <w:rFonts w:ascii="Times New Roman" w:eastAsia="Calibri" w:hAnsi="Times New Roman" w:cs="Times New Roman"/>
          <w:color w:val="000000"/>
        </w:rPr>
        <w:t xml:space="preserve">                    </w:t>
      </w:r>
      <w:r w:rsidRPr="002F3F62">
        <w:rPr>
          <w:rFonts w:ascii="Times New Roman" w:eastAsia="Calibri" w:hAnsi="Times New Roman" w:cs="Times New Roman"/>
          <w:color w:val="000000"/>
        </w:rPr>
        <w:t xml:space="preserve">w terminie do dnia </w:t>
      </w:r>
      <w:r w:rsidR="00CF734B">
        <w:rPr>
          <w:rFonts w:ascii="Times New Roman" w:eastAsia="Calibri" w:hAnsi="Times New Roman" w:cs="Times New Roman"/>
          <w:color w:val="FF0000"/>
        </w:rPr>
        <w:t>19.08.</w:t>
      </w:r>
      <w:r w:rsidRPr="0087500D">
        <w:rPr>
          <w:rFonts w:ascii="Times New Roman" w:eastAsia="Calibri" w:hAnsi="Times New Roman" w:cs="Times New Roman"/>
          <w:color w:val="FF0000"/>
        </w:rPr>
        <w:t>2022</w:t>
      </w:r>
      <w:r w:rsidRPr="002F3F62">
        <w:rPr>
          <w:rFonts w:ascii="Times New Roman" w:eastAsia="Calibri" w:hAnsi="Times New Roman" w:cs="Times New Roman"/>
          <w:color w:val="000000"/>
        </w:rPr>
        <w:t xml:space="preserve"> r. Brak odpowiedzi w w/w terminie będzie traktowany jako brak zainteresowania przedmiotowym mieniem.</w:t>
      </w:r>
    </w:p>
    <w:p w:rsidR="002F3F62" w:rsidRPr="002F3F62" w:rsidRDefault="002F3F62" w:rsidP="002F3F62">
      <w:pPr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3F62" w:rsidRPr="002F3F62" w:rsidRDefault="002F3F62" w:rsidP="002F3F62">
      <w:pPr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F3F62">
        <w:rPr>
          <w:rFonts w:ascii="Times New Roman" w:eastAsia="Calibri" w:hAnsi="Times New Roman" w:cs="Times New Roman"/>
          <w:color w:val="000000"/>
        </w:rPr>
        <w:t>Szczegółowych informacji w przedmiotowej sprawie udzielają:</w:t>
      </w:r>
    </w:p>
    <w:p w:rsidR="002F3F62" w:rsidRPr="002F3F62" w:rsidRDefault="002F3F62" w:rsidP="002F3F62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2F3F62">
        <w:rPr>
          <w:rFonts w:ascii="Times New Roman" w:eastAsia="Arial" w:hAnsi="Times New Roman" w:cs="Times New Roman"/>
          <w:color w:val="000000"/>
        </w:rPr>
        <w:t>- por. SG Adam Kozłowski tel. 89 750 36 83.</w:t>
      </w:r>
    </w:p>
    <w:p w:rsidR="002F3F62" w:rsidRPr="002F3F62" w:rsidRDefault="002F3F62" w:rsidP="002F3F62">
      <w:pPr>
        <w:spacing w:before="100" w:after="0"/>
        <w:jc w:val="both"/>
        <w:rPr>
          <w:rFonts w:ascii="Times New Roman" w:eastAsia="Arial" w:hAnsi="Times New Roman" w:cs="Times New Roman"/>
          <w:color w:val="000000"/>
        </w:rPr>
      </w:pPr>
      <w:r w:rsidRPr="002F3F62">
        <w:rPr>
          <w:rFonts w:ascii="Times New Roman" w:eastAsia="Arial" w:hAnsi="Times New Roman" w:cs="Times New Roman"/>
          <w:color w:val="000000"/>
        </w:rPr>
        <w:t>- Edyta Witek  tel. 89 750 31 95.</w:t>
      </w:r>
    </w:p>
    <w:p w:rsidR="002F3F62" w:rsidRPr="002F3F62" w:rsidRDefault="002F3F62" w:rsidP="002F3F62">
      <w:pPr>
        <w:spacing w:before="100" w:after="0"/>
        <w:jc w:val="both"/>
        <w:rPr>
          <w:rFonts w:ascii="Times New Roman" w:eastAsia="Arial" w:hAnsi="Times New Roman" w:cs="Times New Roman"/>
          <w:color w:val="000000"/>
        </w:rPr>
      </w:pPr>
    </w:p>
    <w:p w:rsidR="002F3F62" w:rsidRPr="002F3F62" w:rsidRDefault="00C67892" w:rsidP="002F3F62">
      <w:pPr>
        <w:spacing w:before="100" w:after="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Przekazany </w:t>
      </w:r>
      <w:r w:rsidR="002F3F62" w:rsidRPr="002F3F62">
        <w:rPr>
          <w:rFonts w:ascii="Times New Roman" w:eastAsia="Arial" w:hAnsi="Times New Roman" w:cs="Times New Roman"/>
          <w:color w:val="000000"/>
        </w:rPr>
        <w:t>materiał</w:t>
      </w:r>
      <w:r>
        <w:rPr>
          <w:rFonts w:ascii="Times New Roman" w:eastAsia="Arial" w:hAnsi="Times New Roman" w:cs="Times New Roman"/>
          <w:color w:val="000000"/>
        </w:rPr>
        <w:t xml:space="preserve"> nie podlega</w:t>
      </w:r>
      <w:r w:rsidR="002F3F62" w:rsidRPr="002F3F62">
        <w:rPr>
          <w:rFonts w:ascii="Times New Roman" w:eastAsia="Arial" w:hAnsi="Times New Roman" w:cs="Times New Roman"/>
          <w:color w:val="000000"/>
        </w:rPr>
        <w:t xml:space="preserve"> reklamacji.</w:t>
      </w:r>
    </w:p>
    <w:p w:rsidR="002F3F62" w:rsidRPr="002F3F62" w:rsidRDefault="002F3F62" w:rsidP="002F3F62">
      <w:pPr>
        <w:spacing w:before="100" w:after="0"/>
        <w:jc w:val="both"/>
        <w:rPr>
          <w:rFonts w:ascii="Times New Roman" w:eastAsia="Arial" w:hAnsi="Times New Roman" w:cs="Times New Roman"/>
          <w:color w:val="000000"/>
        </w:rPr>
      </w:pPr>
    </w:p>
    <w:p w:rsidR="002F3F62" w:rsidRPr="00C67892" w:rsidRDefault="002F3F62" w:rsidP="002F3F62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67892">
        <w:rPr>
          <w:rFonts w:ascii="Times New Roman" w:eastAsia="Calibri" w:hAnsi="Times New Roman" w:cs="Times New Roman"/>
          <w:b/>
          <w:color w:val="000000"/>
        </w:rPr>
        <w:t>Warmińsko-Mazurski Oddział Straży Granicznej zastrzega</w:t>
      </w:r>
    </w:p>
    <w:p w:rsidR="002F3F62" w:rsidRPr="00C67892" w:rsidRDefault="002F3F62" w:rsidP="002F3F62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67892">
        <w:rPr>
          <w:rFonts w:ascii="Times New Roman" w:eastAsia="Calibri" w:hAnsi="Times New Roman" w:cs="Times New Roman"/>
          <w:b/>
          <w:color w:val="000000"/>
        </w:rPr>
        <w:t>sobie prawo wycofania składników majątku z wykazów bez</w:t>
      </w:r>
    </w:p>
    <w:p w:rsidR="002F3F62" w:rsidRPr="00C67892" w:rsidRDefault="00C67892" w:rsidP="002F3F62">
      <w:pPr>
        <w:spacing w:before="100" w:after="10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</w:t>
      </w:r>
      <w:r w:rsidR="002F3F62" w:rsidRPr="00C67892">
        <w:rPr>
          <w:rFonts w:ascii="Times New Roman" w:eastAsia="Calibri" w:hAnsi="Times New Roman" w:cs="Times New Roman"/>
          <w:b/>
          <w:color w:val="000000"/>
        </w:rPr>
        <w:t>podania przyczyny.</w:t>
      </w:r>
    </w:p>
    <w:p w:rsidR="002F3F62" w:rsidRDefault="002F3F62" w:rsidP="002F3F62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</w:p>
    <w:p w:rsidR="004418C6" w:rsidRPr="004418C6" w:rsidRDefault="004418C6" w:rsidP="002F3F62">
      <w:pPr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18C6" w:rsidRPr="004418C6" w:rsidSect="001A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418C6"/>
    <w:rsid w:val="000D568C"/>
    <w:rsid w:val="0013371C"/>
    <w:rsid w:val="001A1571"/>
    <w:rsid w:val="002F3F62"/>
    <w:rsid w:val="004418C6"/>
    <w:rsid w:val="005363DD"/>
    <w:rsid w:val="00544F5B"/>
    <w:rsid w:val="006C6CE4"/>
    <w:rsid w:val="007A3DBB"/>
    <w:rsid w:val="007A6806"/>
    <w:rsid w:val="00806A17"/>
    <w:rsid w:val="0087500D"/>
    <w:rsid w:val="00B0605E"/>
    <w:rsid w:val="00C67892"/>
    <w:rsid w:val="00CF734B"/>
    <w:rsid w:val="00F5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043235</dc:creator>
  <cp:keywords/>
  <dc:description/>
  <cp:lastModifiedBy>043235</cp:lastModifiedBy>
  <cp:revision>9</cp:revision>
  <dcterms:created xsi:type="dcterms:W3CDTF">2022-04-21T09:56:00Z</dcterms:created>
  <dcterms:modified xsi:type="dcterms:W3CDTF">2022-08-02T09:29:00Z</dcterms:modified>
</cp:coreProperties>
</file>