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AB3" w:rsidRPr="004A04E3" w:rsidRDefault="00340F84" w:rsidP="006D4AB3">
      <w:pPr>
        <w:pStyle w:val="Nagwek"/>
        <w:rPr>
          <w:rFonts w:ascii="Times New Roman" w:hAnsi="Times New Roman" w:cs="Times New Roman"/>
          <w:b/>
          <w:sz w:val="24"/>
          <w:szCs w:val="24"/>
        </w:rPr>
      </w:pPr>
      <w:r w:rsidRPr="004A04E3">
        <w:rPr>
          <w:rFonts w:ascii="Times New Roman" w:hAnsi="Times New Roman" w:cs="Times New Roman"/>
          <w:b/>
          <w:sz w:val="24"/>
          <w:szCs w:val="24"/>
        </w:rPr>
        <w:t>WM-WA-SA.0980.2.202</w:t>
      </w:r>
      <w:r w:rsidR="004A04E3" w:rsidRPr="004A04E3">
        <w:rPr>
          <w:rFonts w:ascii="Times New Roman" w:hAnsi="Times New Roman" w:cs="Times New Roman"/>
          <w:b/>
          <w:sz w:val="24"/>
          <w:szCs w:val="24"/>
        </w:rPr>
        <w:t>2</w:t>
      </w:r>
    </w:p>
    <w:p w:rsidR="006D4AB3" w:rsidRPr="004A04E3" w:rsidRDefault="0087778A" w:rsidP="008777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04E3">
        <w:rPr>
          <w:rFonts w:ascii="Times New Roman" w:hAnsi="Times New Roman" w:cs="Times New Roman"/>
          <w:sz w:val="24"/>
          <w:szCs w:val="24"/>
        </w:rPr>
        <w:t xml:space="preserve">Kętrzyn, dnia </w:t>
      </w:r>
      <w:r w:rsidR="00760B37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 w:rsidRPr="004A04E3">
        <w:rPr>
          <w:rFonts w:ascii="Times New Roman" w:hAnsi="Times New Roman" w:cs="Times New Roman"/>
          <w:sz w:val="24"/>
          <w:szCs w:val="24"/>
        </w:rPr>
        <w:t xml:space="preserve"> styczn</w:t>
      </w:r>
      <w:r w:rsidR="0080400A" w:rsidRPr="004A04E3">
        <w:rPr>
          <w:rFonts w:ascii="Times New Roman" w:hAnsi="Times New Roman" w:cs="Times New Roman"/>
          <w:sz w:val="24"/>
          <w:szCs w:val="24"/>
        </w:rPr>
        <w:t>i</w:t>
      </w:r>
      <w:r w:rsidRPr="004A04E3">
        <w:rPr>
          <w:rFonts w:ascii="Times New Roman" w:hAnsi="Times New Roman" w:cs="Times New Roman"/>
          <w:sz w:val="24"/>
          <w:szCs w:val="24"/>
        </w:rPr>
        <w:t>a 202</w:t>
      </w:r>
      <w:r w:rsidR="00D85759" w:rsidRPr="004A04E3">
        <w:rPr>
          <w:rFonts w:ascii="Times New Roman" w:hAnsi="Times New Roman" w:cs="Times New Roman"/>
          <w:sz w:val="24"/>
          <w:szCs w:val="24"/>
        </w:rPr>
        <w:t>2</w:t>
      </w:r>
      <w:r w:rsidRPr="004A04E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443FC" w:rsidRPr="004A04E3" w:rsidRDefault="009509F3" w:rsidP="0087778A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4A04E3">
        <w:rPr>
          <w:rFonts w:ascii="Times New Roman" w:hAnsi="Times New Roman" w:cs="Times New Roman"/>
        </w:rPr>
        <w:t xml:space="preserve">ZATWIERDZAM </w:t>
      </w:r>
      <w:r w:rsidR="00E329ED" w:rsidRPr="004A04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312DF3" w:rsidRPr="004A04E3" w:rsidRDefault="00312DF3" w:rsidP="0082486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12DF3" w:rsidRPr="004A04E3" w:rsidRDefault="00312DF3" w:rsidP="0082486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12DF3" w:rsidRDefault="00312DF3" w:rsidP="0082486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9430A" w:rsidRPr="006B2E99" w:rsidRDefault="0089430A" w:rsidP="0082486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12DF3" w:rsidRPr="006B2E99" w:rsidRDefault="00312DF3" w:rsidP="0082486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2E99" w:rsidRPr="00607F70" w:rsidRDefault="00005986" w:rsidP="0082486E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07F70">
        <w:rPr>
          <w:rFonts w:ascii="Times New Roman" w:hAnsi="Times New Roman" w:cs="Times New Roman"/>
          <w:b/>
          <w:sz w:val="24"/>
          <w:szCs w:val="24"/>
        </w:rPr>
        <w:t>Plan</w:t>
      </w:r>
      <w:r w:rsidR="009F37A2" w:rsidRPr="00607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D1E" w:rsidRPr="00607F70">
        <w:rPr>
          <w:rFonts w:ascii="Times New Roman" w:hAnsi="Times New Roman" w:cs="Times New Roman"/>
          <w:b/>
          <w:sz w:val="24"/>
          <w:szCs w:val="24"/>
        </w:rPr>
        <w:t>działania</w:t>
      </w:r>
      <w:r w:rsidR="00BC6C66" w:rsidRPr="00607F70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7D7D1E" w:rsidRPr="00607F70">
        <w:rPr>
          <w:rFonts w:ascii="Times New Roman" w:hAnsi="Times New Roman" w:cs="Times New Roman"/>
          <w:b/>
          <w:sz w:val="24"/>
          <w:szCs w:val="24"/>
        </w:rPr>
        <w:t>armińsko-Mazurskiego Oddziału Straży Granicznej</w:t>
      </w:r>
      <w:r w:rsidR="00BC6C66" w:rsidRPr="00607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7A2" w:rsidRPr="00607F70">
        <w:rPr>
          <w:rFonts w:ascii="Times New Roman" w:hAnsi="Times New Roman" w:cs="Times New Roman"/>
          <w:b/>
          <w:sz w:val="24"/>
          <w:szCs w:val="24"/>
        </w:rPr>
        <w:t xml:space="preserve">na rok </w:t>
      </w:r>
      <w:r w:rsidR="00B76685" w:rsidRPr="00607F70">
        <w:rPr>
          <w:rFonts w:ascii="Times New Roman" w:hAnsi="Times New Roman" w:cs="Times New Roman"/>
          <w:b/>
          <w:sz w:val="24"/>
          <w:szCs w:val="24"/>
        </w:rPr>
        <w:t>20</w:t>
      </w:r>
      <w:r w:rsidR="00E226CD">
        <w:rPr>
          <w:rFonts w:ascii="Times New Roman" w:hAnsi="Times New Roman" w:cs="Times New Roman"/>
          <w:b/>
          <w:sz w:val="24"/>
          <w:szCs w:val="24"/>
        </w:rPr>
        <w:t>2</w:t>
      </w:r>
      <w:r w:rsidR="0059240E">
        <w:rPr>
          <w:rFonts w:ascii="Times New Roman" w:hAnsi="Times New Roman" w:cs="Times New Roman"/>
          <w:b/>
          <w:sz w:val="24"/>
          <w:szCs w:val="24"/>
        </w:rPr>
        <w:t>2</w:t>
      </w:r>
    </w:p>
    <w:p w:rsidR="006B2E99" w:rsidRPr="006B2E99" w:rsidRDefault="006B2E99" w:rsidP="0082486E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9F37A2" w:rsidRPr="006B2E99" w:rsidRDefault="009F37A2" w:rsidP="0082486E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tbl>
      <w:tblPr>
        <w:tblStyle w:val="Tabela-Siatka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402"/>
        <w:gridCol w:w="1276"/>
        <w:gridCol w:w="4082"/>
        <w:gridCol w:w="3147"/>
      </w:tblGrid>
      <w:tr w:rsidR="00177263" w:rsidRPr="00177263" w:rsidTr="006D4AB3">
        <w:trPr>
          <w:trHeight w:val="449"/>
        </w:trPr>
        <w:tc>
          <w:tcPr>
            <w:tcW w:w="568" w:type="dxa"/>
            <w:vMerge w:val="restart"/>
            <w:shd w:val="clear" w:color="auto" w:fill="BFBFBF" w:themeFill="background1" w:themeFillShade="BF"/>
            <w:vAlign w:val="center"/>
          </w:tcPr>
          <w:p w:rsidR="007C7EC8" w:rsidRPr="00177263" w:rsidRDefault="007C7EC8" w:rsidP="00824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263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7C7EC8" w:rsidRPr="00177263" w:rsidRDefault="007C7EC8" w:rsidP="00824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263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</w:p>
        </w:tc>
        <w:tc>
          <w:tcPr>
            <w:tcW w:w="4678" w:type="dxa"/>
            <w:gridSpan w:val="2"/>
            <w:shd w:val="clear" w:color="auto" w:fill="BFBFBF" w:themeFill="background1" w:themeFillShade="BF"/>
            <w:vAlign w:val="center"/>
          </w:tcPr>
          <w:p w:rsidR="007C7EC8" w:rsidRPr="00177263" w:rsidRDefault="007C7EC8" w:rsidP="00824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263">
              <w:rPr>
                <w:rFonts w:ascii="Times New Roman" w:hAnsi="Times New Roman" w:cs="Times New Roman"/>
                <w:b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4082" w:type="dxa"/>
            <w:vMerge w:val="restart"/>
            <w:shd w:val="clear" w:color="auto" w:fill="BFBFBF" w:themeFill="background1" w:themeFillShade="BF"/>
            <w:vAlign w:val="center"/>
          </w:tcPr>
          <w:p w:rsidR="007C7EC8" w:rsidRPr="00177263" w:rsidRDefault="007C7EC8" w:rsidP="00824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263">
              <w:rPr>
                <w:rFonts w:ascii="Times New Roman" w:hAnsi="Times New Roman" w:cs="Times New Roman"/>
                <w:b/>
                <w:sz w:val="20"/>
                <w:szCs w:val="20"/>
              </w:rPr>
              <w:t>Najważniejsze zadania służące realizacji</w:t>
            </w:r>
          </w:p>
        </w:tc>
        <w:tc>
          <w:tcPr>
            <w:tcW w:w="3147" w:type="dxa"/>
            <w:vMerge w:val="restart"/>
            <w:shd w:val="clear" w:color="auto" w:fill="BFBFBF" w:themeFill="background1" w:themeFillShade="BF"/>
            <w:vAlign w:val="center"/>
          </w:tcPr>
          <w:p w:rsidR="007C7EC8" w:rsidRPr="0074402A" w:rsidRDefault="007C7EC8" w:rsidP="00824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Odniesienie do dokumentu </w:t>
            </w:r>
            <w:r w:rsidR="00FD72C6" w:rsidRPr="0074402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74402A">
              <w:rPr>
                <w:rFonts w:ascii="Times New Roman" w:hAnsi="Times New Roman" w:cs="Times New Roman"/>
                <w:b/>
                <w:sz w:val="20"/>
                <w:szCs w:val="20"/>
              </w:rPr>
              <w:t>o charakterze strategicznym</w:t>
            </w:r>
          </w:p>
        </w:tc>
      </w:tr>
      <w:tr w:rsidR="00D85759" w:rsidRPr="00D85759" w:rsidTr="006D4AB3">
        <w:tc>
          <w:tcPr>
            <w:tcW w:w="568" w:type="dxa"/>
            <w:vMerge/>
            <w:shd w:val="clear" w:color="auto" w:fill="BFBFBF" w:themeFill="background1" w:themeFillShade="BF"/>
            <w:vAlign w:val="center"/>
          </w:tcPr>
          <w:p w:rsidR="007C7EC8" w:rsidRPr="00177263" w:rsidRDefault="007C7EC8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7C7EC8" w:rsidRPr="00D85759" w:rsidRDefault="007C7EC8" w:rsidP="0082486E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7C7EC8" w:rsidRPr="00177263" w:rsidRDefault="007C7EC8" w:rsidP="00824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263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7C7EC8" w:rsidRPr="00177263" w:rsidRDefault="007C7EC8" w:rsidP="00824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263">
              <w:rPr>
                <w:rFonts w:ascii="Times New Roman" w:hAnsi="Times New Roman" w:cs="Times New Roman"/>
                <w:b/>
                <w:sz w:val="20"/>
                <w:szCs w:val="20"/>
              </w:rPr>
              <w:t>Planowana warto</w:t>
            </w:r>
            <w:r w:rsidR="00490C02" w:rsidRPr="00177263">
              <w:rPr>
                <w:rFonts w:ascii="Times New Roman" w:hAnsi="Times New Roman" w:cs="Times New Roman"/>
                <w:b/>
                <w:sz w:val="20"/>
                <w:szCs w:val="20"/>
              </w:rPr>
              <w:t>ść do osiągnięcia na koniec 20</w:t>
            </w:r>
            <w:r w:rsidR="00270E8C" w:rsidRPr="0017726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A04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77263">
              <w:rPr>
                <w:rFonts w:ascii="Times New Roman" w:hAnsi="Times New Roman" w:cs="Times New Roman"/>
                <w:b/>
                <w:sz w:val="20"/>
                <w:szCs w:val="20"/>
              </w:rPr>
              <w:t>r.</w:t>
            </w:r>
          </w:p>
        </w:tc>
        <w:tc>
          <w:tcPr>
            <w:tcW w:w="4082" w:type="dxa"/>
            <w:vMerge/>
            <w:vAlign w:val="center"/>
          </w:tcPr>
          <w:p w:rsidR="007C7EC8" w:rsidRPr="00D85759" w:rsidRDefault="007C7EC8" w:rsidP="0082486E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147" w:type="dxa"/>
            <w:vMerge/>
            <w:vAlign w:val="center"/>
          </w:tcPr>
          <w:p w:rsidR="007C7EC8" w:rsidRPr="0074402A" w:rsidRDefault="007C7EC8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263" w:rsidRPr="00177263" w:rsidTr="006D4AB3">
        <w:tc>
          <w:tcPr>
            <w:tcW w:w="568" w:type="dxa"/>
            <w:shd w:val="clear" w:color="auto" w:fill="BFBFBF" w:themeFill="background1" w:themeFillShade="BF"/>
            <w:vAlign w:val="center"/>
          </w:tcPr>
          <w:p w:rsidR="00005986" w:rsidRPr="00177263" w:rsidRDefault="00005986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2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005986" w:rsidRPr="00177263" w:rsidRDefault="00005986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2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005986" w:rsidRPr="00177263" w:rsidRDefault="00005986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2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05986" w:rsidRPr="00177263" w:rsidRDefault="00005986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2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2" w:type="dxa"/>
            <w:shd w:val="clear" w:color="auto" w:fill="BFBFBF" w:themeFill="background1" w:themeFillShade="BF"/>
            <w:vAlign w:val="center"/>
          </w:tcPr>
          <w:p w:rsidR="00005986" w:rsidRPr="00177263" w:rsidRDefault="007C7EC8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2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47" w:type="dxa"/>
            <w:shd w:val="clear" w:color="auto" w:fill="BFBFBF" w:themeFill="background1" w:themeFillShade="BF"/>
            <w:vAlign w:val="center"/>
          </w:tcPr>
          <w:p w:rsidR="00005986" w:rsidRPr="0074402A" w:rsidRDefault="00005986" w:rsidP="008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0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85759" w:rsidRPr="00D85759" w:rsidTr="006D4AB3">
        <w:trPr>
          <w:trHeight w:val="1652"/>
        </w:trPr>
        <w:tc>
          <w:tcPr>
            <w:tcW w:w="568" w:type="dxa"/>
            <w:vMerge w:val="restart"/>
            <w:shd w:val="clear" w:color="auto" w:fill="BFBFBF" w:themeFill="background1" w:themeFillShade="BF"/>
            <w:vAlign w:val="center"/>
          </w:tcPr>
          <w:p w:rsidR="006D4AB3" w:rsidRPr="00177263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AB3" w:rsidRPr="00177263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AB3" w:rsidRPr="00177263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AB3" w:rsidRPr="00177263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AB3" w:rsidRPr="00177263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AB3" w:rsidRPr="00177263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AB3" w:rsidRPr="00177263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AB3" w:rsidRPr="00177263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AB3" w:rsidRPr="00177263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AB3" w:rsidRPr="00177263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AB3" w:rsidRPr="00177263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AB3" w:rsidRPr="00177263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26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6D4AB3" w:rsidRPr="00177263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D4AB3" w:rsidRPr="00D85759" w:rsidRDefault="006D4AB3" w:rsidP="00270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6D4AB3" w:rsidRPr="00D85759" w:rsidRDefault="006D4AB3" w:rsidP="00270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6D4AB3" w:rsidRPr="002F2141" w:rsidRDefault="006D4AB3" w:rsidP="00270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AB3" w:rsidRPr="002F2141" w:rsidRDefault="006D4AB3" w:rsidP="00270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AB3" w:rsidRPr="002F2141" w:rsidRDefault="006D4AB3" w:rsidP="00270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AB3" w:rsidRPr="002F2141" w:rsidRDefault="006D4AB3" w:rsidP="00270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AB3" w:rsidRPr="002F2141" w:rsidRDefault="006D4AB3" w:rsidP="00270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AB3" w:rsidRPr="002F2141" w:rsidRDefault="006D4AB3" w:rsidP="00270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AB3" w:rsidRPr="002F2141" w:rsidRDefault="006D4AB3" w:rsidP="00270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AB3" w:rsidRPr="002F2141" w:rsidRDefault="006D4AB3" w:rsidP="00270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141">
              <w:rPr>
                <w:rFonts w:ascii="Times New Roman" w:hAnsi="Times New Roman" w:cs="Times New Roman"/>
                <w:sz w:val="20"/>
                <w:szCs w:val="20"/>
              </w:rPr>
              <w:t>Zwiększenie sprawności zapewnienia bezpieczeństwa zewnętrznej granicy UE</w:t>
            </w:r>
            <w:r w:rsidRPr="002F2141">
              <w:rPr>
                <w:rFonts w:ascii="Times New Roman" w:hAnsi="Times New Roman" w:cs="Times New Roman"/>
                <w:sz w:val="20"/>
                <w:szCs w:val="20"/>
              </w:rPr>
              <w:br/>
              <w:t>i terytorium RP</w:t>
            </w:r>
          </w:p>
          <w:p w:rsidR="006D4AB3" w:rsidRPr="00D85759" w:rsidRDefault="006D4AB3" w:rsidP="00270E8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D4AB3" w:rsidRPr="00D81437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37">
              <w:rPr>
                <w:rFonts w:ascii="Times New Roman" w:hAnsi="Times New Roman" w:cs="Times New Roman"/>
                <w:sz w:val="20"/>
                <w:szCs w:val="20"/>
              </w:rPr>
              <w:t>Procentowy stosunek prawidłowo zrealizowanych czynności do ogółu zrealizowanych czynności w wyniku odnalezienia danych w bazach SIS, bazach danych Interpolu i krajowych bazach danych</w:t>
            </w:r>
          </w:p>
        </w:tc>
        <w:tc>
          <w:tcPr>
            <w:tcW w:w="1276" w:type="dxa"/>
            <w:vAlign w:val="center"/>
          </w:tcPr>
          <w:p w:rsidR="006D4AB3" w:rsidRPr="00D81437" w:rsidRDefault="006D4AB3" w:rsidP="00270E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437">
              <w:rPr>
                <w:rFonts w:ascii="Times New Roman" w:hAnsi="Times New Roman" w:cs="Times New Roman"/>
                <w:b/>
                <w:sz w:val="20"/>
                <w:szCs w:val="20"/>
              </w:rPr>
              <w:t>co najmniej 99,50%</w:t>
            </w:r>
          </w:p>
        </w:tc>
        <w:tc>
          <w:tcPr>
            <w:tcW w:w="4082" w:type="dxa"/>
            <w:vAlign w:val="center"/>
          </w:tcPr>
          <w:p w:rsidR="006D4AB3" w:rsidRPr="00D81437" w:rsidRDefault="006D4AB3" w:rsidP="00270E8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81437">
              <w:rPr>
                <w:rFonts w:ascii="Times New Roman" w:hAnsi="Times New Roman" w:cs="Times New Roman"/>
                <w:sz w:val="20"/>
                <w:szCs w:val="20"/>
              </w:rPr>
              <w:t>Zapewnienie skutecznej kontroli granicznej</w:t>
            </w:r>
          </w:p>
        </w:tc>
        <w:tc>
          <w:tcPr>
            <w:tcW w:w="3147" w:type="dxa"/>
            <w:vMerge w:val="restart"/>
            <w:vAlign w:val="center"/>
          </w:tcPr>
          <w:p w:rsidR="006D4AB3" w:rsidRPr="00D81437" w:rsidRDefault="006D4AB3" w:rsidP="00FC5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37">
              <w:rPr>
                <w:rFonts w:ascii="Times New Roman" w:hAnsi="Times New Roman" w:cs="Times New Roman"/>
                <w:sz w:val="20"/>
                <w:szCs w:val="20"/>
              </w:rPr>
              <w:t>Strategia Zintegrowanego Zarządzania Granicą Państwową RP na lata 2019-2030</w:t>
            </w:r>
          </w:p>
          <w:p w:rsidR="006D4AB3" w:rsidRPr="00D81437" w:rsidRDefault="006D4AB3" w:rsidP="00FC5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AB3" w:rsidRPr="00D81437" w:rsidRDefault="006D4AB3" w:rsidP="00FC5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37">
              <w:rPr>
                <w:rFonts w:ascii="Times New Roman" w:hAnsi="Times New Roman" w:cs="Times New Roman"/>
                <w:sz w:val="20"/>
                <w:szCs w:val="20"/>
              </w:rPr>
              <w:t>Koncepcja funkcjonowania SG w latach 2020-2022 z perspektywą do 2027 r.</w:t>
            </w:r>
          </w:p>
          <w:p w:rsidR="0074402A" w:rsidRPr="00D81437" w:rsidRDefault="0074402A" w:rsidP="00FC5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02A" w:rsidRPr="00D81437" w:rsidRDefault="0074402A" w:rsidP="00FC5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37">
              <w:rPr>
                <w:rFonts w:ascii="Times New Roman" w:hAnsi="Times New Roman" w:cs="Times New Roman"/>
                <w:sz w:val="20"/>
                <w:szCs w:val="20"/>
              </w:rPr>
              <w:t>Strategia na rzecz Odpowiedzialnego Rozwoju do roku 2020 (z perspektywą do 2030 r.)</w:t>
            </w:r>
          </w:p>
          <w:p w:rsidR="006D4AB3" w:rsidRPr="00D81437" w:rsidRDefault="006D4AB3" w:rsidP="00FC5F20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37">
              <w:rPr>
                <w:rFonts w:ascii="Times New Roman" w:hAnsi="Times New Roman" w:cs="Times New Roman"/>
                <w:sz w:val="20"/>
                <w:szCs w:val="20"/>
              </w:rPr>
              <w:t>Plan działalności Komendanta Głównego Straży Granicznej na rok 202</w:t>
            </w:r>
            <w:r w:rsidR="0074402A" w:rsidRPr="00D81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D4AB3" w:rsidRPr="00D81437" w:rsidRDefault="006D4AB3" w:rsidP="00FC5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759" w:rsidRPr="00D85759" w:rsidTr="006D4AB3">
        <w:trPr>
          <w:trHeight w:val="1123"/>
        </w:trPr>
        <w:tc>
          <w:tcPr>
            <w:tcW w:w="568" w:type="dxa"/>
            <w:vMerge/>
            <w:shd w:val="clear" w:color="auto" w:fill="BFBFBF" w:themeFill="background1" w:themeFillShade="BF"/>
            <w:vAlign w:val="center"/>
          </w:tcPr>
          <w:p w:rsidR="006D4AB3" w:rsidRPr="00177263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D4AB3" w:rsidRPr="00D85759" w:rsidRDefault="006D4AB3" w:rsidP="00270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D4AB3" w:rsidRPr="00D81437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37">
              <w:rPr>
                <w:rFonts w:ascii="Times New Roman" w:hAnsi="Times New Roman" w:cs="Times New Roman"/>
                <w:sz w:val="20"/>
                <w:szCs w:val="20"/>
              </w:rPr>
              <w:t>Średni czas odprawy granicznej pasażera w przejściu drogowym oraz podróżnego w przejściu lotniczym na wjazd w zakresie SG.</w:t>
            </w:r>
          </w:p>
        </w:tc>
        <w:tc>
          <w:tcPr>
            <w:tcW w:w="1276" w:type="dxa"/>
            <w:vAlign w:val="center"/>
          </w:tcPr>
          <w:p w:rsidR="006D4AB3" w:rsidRPr="00D81437" w:rsidRDefault="006D4AB3" w:rsidP="00270E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437">
              <w:rPr>
                <w:rFonts w:ascii="Times New Roman" w:hAnsi="Times New Roman" w:cs="Times New Roman"/>
                <w:b/>
                <w:sz w:val="20"/>
                <w:szCs w:val="20"/>
              </w:rPr>
              <w:t>co najwyżej</w:t>
            </w:r>
          </w:p>
          <w:p w:rsidR="006D4AB3" w:rsidRPr="00D81437" w:rsidRDefault="006D4AB3" w:rsidP="00270E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437">
              <w:rPr>
                <w:rFonts w:ascii="Times New Roman" w:hAnsi="Times New Roman" w:cs="Times New Roman"/>
                <w:b/>
                <w:sz w:val="20"/>
                <w:szCs w:val="20"/>
              </w:rPr>
              <w:t>2 minuty</w:t>
            </w:r>
          </w:p>
        </w:tc>
        <w:tc>
          <w:tcPr>
            <w:tcW w:w="4082" w:type="dxa"/>
            <w:vAlign w:val="center"/>
          </w:tcPr>
          <w:p w:rsidR="006D4AB3" w:rsidRPr="00D81437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37">
              <w:rPr>
                <w:rFonts w:ascii="Times New Roman" w:hAnsi="Times New Roman" w:cs="Times New Roman"/>
                <w:sz w:val="20"/>
                <w:szCs w:val="20"/>
              </w:rPr>
              <w:t>Zapewnienie sprawnego przekraczania granicy państwowej w przejściach granicznych.</w:t>
            </w:r>
          </w:p>
        </w:tc>
        <w:tc>
          <w:tcPr>
            <w:tcW w:w="3147" w:type="dxa"/>
            <w:vMerge/>
            <w:vAlign w:val="center"/>
          </w:tcPr>
          <w:p w:rsidR="006D4AB3" w:rsidRPr="00D81437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759" w:rsidRPr="00D85759" w:rsidTr="006D4AB3">
        <w:trPr>
          <w:trHeight w:val="1123"/>
        </w:trPr>
        <w:tc>
          <w:tcPr>
            <w:tcW w:w="568" w:type="dxa"/>
            <w:vMerge/>
            <w:shd w:val="clear" w:color="auto" w:fill="BFBFBF" w:themeFill="background1" w:themeFillShade="BF"/>
            <w:vAlign w:val="center"/>
          </w:tcPr>
          <w:p w:rsidR="006D4AB3" w:rsidRPr="00177263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D4AB3" w:rsidRPr="00D85759" w:rsidRDefault="006D4AB3" w:rsidP="00270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D4AB3" w:rsidRPr="00D81437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37">
              <w:rPr>
                <w:rFonts w:ascii="Times New Roman" w:hAnsi="Times New Roman" w:cs="Times New Roman"/>
                <w:sz w:val="20"/>
                <w:szCs w:val="20"/>
              </w:rPr>
              <w:t>Procent długości granicy zewnętrznej UE ochranianej przez Straż Graniczną przy wykorzystaniu stacjonarnych i mobilnych systemów nadzoru.</w:t>
            </w:r>
          </w:p>
        </w:tc>
        <w:tc>
          <w:tcPr>
            <w:tcW w:w="1276" w:type="dxa"/>
            <w:vAlign w:val="center"/>
          </w:tcPr>
          <w:p w:rsidR="006D4AB3" w:rsidRPr="00D81437" w:rsidRDefault="006D4AB3" w:rsidP="00270E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43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4A04E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8143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082" w:type="dxa"/>
            <w:vAlign w:val="center"/>
          </w:tcPr>
          <w:p w:rsidR="006D4AB3" w:rsidRPr="00D81437" w:rsidRDefault="006D4AB3" w:rsidP="00270E8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37">
              <w:rPr>
                <w:rFonts w:ascii="Times New Roman" w:hAnsi="Times New Roman" w:cs="Times New Roman"/>
                <w:sz w:val="20"/>
                <w:szCs w:val="20"/>
              </w:rPr>
              <w:t>Zwiększenie długości granicy zewnętrznej ochranianej systemami stacjonarnymi i mobilnymi.</w:t>
            </w:r>
          </w:p>
        </w:tc>
        <w:tc>
          <w:tcPr>
            <w:tcW w:w="3147" w:type="dxa"/>
            <w:vMerge/>
            <w:vAlign w:val="center"/>
          </w:tcPr>
          <w:p w:rsidR="006D4AB3" w:rsidRPr="00D81437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759" w:rsidRPr="00D85759" w:rsidTr="006D4AB3">
        <w:trPr>
          <w:trHeight w:val="1814"/>
        </w:trPr>
        <w:tc>
          <w:tcPr>
            <w:tcW w:w="568" w:type="dxa"/>
            <w:vMerge/>
            <w:shd w:val="clear" w:color="auto" w:fill="BFBFBF" w:themeFill="background1" w:themeFillShade="BF"/>
            <w:vAlign w:val="center"/>
          </w:tcPr>
          <w:p w:rsidR="006D4AB3" w:rsidRPr="00177263" w:rsidRDefault="006D4AB3" w:rsidP="0012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D4AB3" w:rsidRPr="00D85759" w:rsidRDefault="006D4AB3" w:rsidP="00121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D4AB3" w:rsidRPr="00D81437" w:rsidRDefault="006D4AB3" w:rsidP="0012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37">
              <w:rPr>
                <w:rFonts w:ascii="Times New Roman" w:hAnsi="Times New Roman" w:cs="Times New Roman"/>
                <w:sz w:val="20"/>
                <w:szCs w:val="20"/>
              </w:rPr>
              <w:t>Liczba zakończonych postępowań przygotowawczych oraz postępowań w sprawach o wykroczenia, w których wykryto sprawcę czynu zabronionego do całkowitej liczby zakończonych postępowań przygotowawczych oraz postępowań w sprawach o wykroczenia</w:t>
            </w:r>
          </w:p>
        </w:tc>
        <w:tc>
          <w:tcPr>
            <w:tcW w:w="1276" w:type="dxa"/>
            <w:vAlign w:val="center"/>
          </w:tcPr>
          <w:p w:rsidR="006D4AB3" w:rsidRPr="00D81437" w:rsidRDefault="006D4AB3" w:rsidP="00121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43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50436A" w:rsidRPr="00D8143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D81437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50436A" w:rsidRPr="00D81437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  <w:r w:rsidRPr="00D8143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082" w:type="dxa"/>
            <w:vAlign w:val="center"/>
          </w:tcPr>
          <w:p w:rsidR="006D4AB3" w:rsidRPr="00D81437" w:rsidRDefault="006D4AB3" w:rsidP="00121B53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37">
              <w:rPr>
                <w:rFonts w:ascii="Times New Roman" w:hAnsi="Times New Roman" w:cs="Times New Roman"/>
                <w:sz w:val="20"/>
                <w:szCs w:val="20"/>
              </w:rPr>
              <w:t>Zwalczanie przestępstw i wykroczeń pozostających we właściwości Straży Granicznej</w:t>
            </w:r>
          </w:p>
        </w:tc>
        <w:tc>
          <w:tcPr>
            <w:tcW w:w="3147" w:type="dxa"/>
            <w:vMerge/>
            <w:vAlign w:val="center"/>
          </w:tcPr>
          <w:p w:rsidR="006D4AB3" w:rsidRPr="00D81437" w:rsidRDefault="006D4AB3" w:rsidP="0012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759" w:rsidRPr="00D85759" w:rsidTr="006D4AB3">
        <w:trPr>
          <w:trHeight w:val="1268"/>
        </w:trPr>
        <w:tc>
          <w:tcPr>
            <w:tcW w:w="568" w:type="dxa"/>
            <w:vMerge/>
            <w:shd w:val="clear" w:color="auto" w:fill="BFBFBF" w:themeFill="background1" w:themeFillShade="BF"/>
            <w:vAlign w:val="center"/>
          </w:tcPr>
          <w:p w:rsidR="006D4AB3" w:rsidRPr="00177263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D4AB3" w:rsidRPr="00D85759" w:rsidRDefault="006D4AB3" w:rsidP="00270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D4AB3" w:rsidRPr="007A0E85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E85">
              <w:rPr>
                <w:rFonts w:ascii="Times New Roman" w:hAnsi="Times New Roman" w:cs="Times New Roman"/>
                <w:sz w:val="20"/>
                <w:szCs w:val="20"/>
              </w:rPr>
              <w:t>Liczba cudzoziemców, którym SG zorganizowała powrót do kraju trzeciego do liczby osób, którym wydano decyzje o zobowiązaniu do powrotu.</w:t>
            </w:r>
          </w:p>
        </w:tc>
        <w:tc>
          <w:tcPr>
            <w:tcW w:w="1276" w:type="dxa"/>
            <w:vAlign w:val="center"/>
          </w:tcPr>
          <w:p w:rsidR="006D4AB3" w:rsidRPr="007A0E85" w:rsidRDefault="006D4AB3" w:rsidP="00270E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E85">
              <w:rPr>
                <w:rFonts w:ascii="Times New Roman" w:hAnsi="Times New Roman" w:cs="Times New Roman"/>
                <w:b/>
                <w:sz w:val="20"/>
                <w:szCs w:val="20"/>
              </w:rPr>
              <w:t>93%</w:t>
            </w:r>
          </w:p>
        </w:tc>
        <w:tc>
          <w:tcPr>
            <w:tcW w:w="4082" w:type="dxa"/>
            <w:vAlign w:val="center"/>
          </w:tcPr>
          <w:p w:rsidR="006D4AB3" w:rsidRPr="007A0E85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E85">
              <w:rPr>
                <w:rFonts w:ascii="Times New Roman" w:hAnsi="Times New Roman" w:cs="Times New Roman"/>
                <w:sz w:val="20"/>
                <w:szCs w:val="20"/>
              </w:rPr>
              <w:t>Ograniczenie liczby osób przebywających nielegalnie na terytorium RP.</w:t>
            </w:r>
          </w:p>
        </w:tc>
        <w:tc>
          <w:tcPr>
            <w:tcW w:w="3147" w:type="dxa"/>
            <w:vMerge/>
            <w:vAlign w:val="center"/>
          </w:tcPr>
          <w:p w:rsidR="006D4AB3" w:rsidRPr="0074402A" w:rsidRDefault="006D4AB3" w:rsidP="0027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759" w:rsidRPr="00D85759" w:rsidTr="006D4AB3">
        <w:trPr>
          <w:trHeight w:val="1118"/>
        </w:trPr>
        <w:tc>
          <w:tcPr>
            <w:tcW w:w="568" w:type="dxa"/>
            <w:vMerge/>
            <w:shd w:val="clear" w:color="auto" w:fill="BFBFBF" w:themeFill="background1" w:themeFillShade="BF"/>
            <w:vAlign w:val="center"/>
          </w:tcPr>
          <w:p w:rsidR="006D4AB3" w:rsidRPr="00177263" w:rsidRDefault="006D4AB3" w:rsidP="00E04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D4AB3" w:rsidRPr="00D85759" w:rsidRDefault="006D4AB3" w:rsidP="00E04C2E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D4AB3" w:rsidRPr="007A0E85" w:rsidRDefault="006D4AB3" w:rsidP="00E04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E85">
              <w:rPr>
                <w:rFonts w:ascii="Times New Roman" w:hAnsi="Times New Roman" w:cs="Times New Roman"/>
                <w:sz w:val="20"/>
                <w:szCs w:val="20"/>
              </w:rPr>
              <w:t>Wskaźnik realizacji działań ukierunkowanych na poprawę warunków do wykonywania czynności w sprawach cudzoziemców (procent)</w:t>
            </w:r>
          </w:p>
        </w:tc>
        <w:tc>
          <w:tcPr>
            <w:tcW w:w="1276" w:type="dxa"/>
            <w:vAlign w:val="center"/>
          </w:tcPr>
          <w:p w:rsidR="006D4AB3" w:rsidRPr="007A0E85" w:rsidRDefault="006D4AB3" w:rsidP="00E04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E85">
              <w:rPr>
                <w:rFonts w:ascii="Times New Roman" w:hAnsi="Times New Roman" w:cs="Times New Roman"/>
                <w:b/>
                <w:sz w:val="20"/>
                <w:szCs w:val="20"/>
              </w:rPr>
              <w:t>90%</w:t>
            </w:r>
          </w:p>
        </w:tc>
        <w:tc>
          <w:tcPr>
            <w:tcW w:w="4082" w:type="dxa"/>
            <w:vAlign w:val="center"/>
          </w:tcPr>
          <w:p w:rsidR="006D4AB3" w:rsidRPr="007A0E85" w:rsidRDefault="006D4AB3" w:rsidP="00E04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E85">
              <w:rPr>
                <w:rFonts w:ascii="Times New Roman" w:hAnsi="Times New Roman" w:cs="Times New Roman"/>
                <w:sz w:val="20"/>
                <w:szCs w:val="20"/>
              </w:rPr>
              <w:t>Zapewnienie optymalnych warunków do prowadzenia spraw dotyczących cudzoziemców</w:t>
            </w:r>
          </w:p>
        </w:tc>
        <w:tc>
          <w:tcPr>
            <w:tcW w:w="3147" w:type="dxa"/>
            <w:vMerge/>
            <w:vAlign w:val="center"/>
          </w:tcPr>
          <w:p w:rsidR="006D4AB3" w:rsidRPr="0074402A" w:rsidRDefault="006D4AB3" w:rsidP="00E04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759" w:rsidRPr="00D85759" w:rsidTr="006D4AB3">
        <w:trPr>
          <w:trHeight w:val="989"/>
        </w:trPr>
        <w:tc>
          <w:tcPr>
            <w:tcW w:w="568" w:type="dxa"/>
            <w:vMerge/>
            <w:shd w:val="clear" w:color="auto" w:fill="BFBFBF" w:themeFill="background1" w:themeFillShade="BF"/>
            <w:vAlign w:val="center"/>
          </w:tcPr>
          <w:p w:rsidR="006D4AB3" w:rsidRPr="00177263" w:rsidRDefault="006D4AB3" w:rsidP="00E04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D4AB3" w:rsidRPr="00D85759" w:rsidRDefault="006D4AB3" w:rsidP="00E04C2E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D4AB3" w:rsidRPr="00163490" w:rsidRDefault="0048431E" w:rsidP="00E04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490">
              <w:rPr>
                <w:rFonts w:ascii="Times New Roman" w:hAnsi="Times New Roman" w:cs="Times New Roman"/>
                <w:sz w:val="20"/>
                <w:szCs w:val="20"/>
              </w:rPr>
              <w:t>Liczba osób poddanych czynnościom kontrolno-weryfikacyjnym w zakresie legalności pobytu i zatrudnienia (osoby)</w:t>
            </w:r>
            <w:r w:rsidR="006D4AB3" w:rsidRPr="00163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D4AB3" w:rsidRPr="00163490" w:rsidRDefault="00163490" w:rsidP="00E04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490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  <w:r w:rsidR="006D4AB3" w:rsidRPr="0016349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082" w:type="dxa"/>
            <w:vAlign w:val="center"/>
          </w:tcPr>
          <w:p w:rsidR="006D4AB3" w:rsidRPr="00163490" w:rsidRDefault="006D4AB3" w:rsidP="00E04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490">
              <w:rPr>
                <w:rFonts w:ascii="Times New Roman" w:hAnsi="Times New Roman" w:cs="Times New Roman"/>
                <w:sz w:val="20"/>
                <w:szCs w:val="20"/>
              </w:rPr>
              <w:t xml:space="preserve">Zapewnienie przestrzegania przepisów </w:t>
            </w:r>
            <w:r w:rsidR="00163490" w:rsidRPr="001634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63490">
              <w:rPr>
                <w:rFonts w:ascii="Times New Roman" w:hAnsi="Times New Roman" w:cs="Times New Roman"/>
                <w:sz w:val="20"/>
                <w:szCs w:val="20"/>
              </w:rPr>
              <w:t>w zakresie legalności pobytu i legalności zatrudnienia cudzoziemców.</w:t>
            </w:r>
          </w:p>
        </w:tc>
        <w:tc>
          <w:tcPr>
            <w:tcW w:w="3147" w:type="dxa"/>
            <w:vMerge/>
            <w:vAlign w:val="center"/>
          </w:tcPr>
          <w:p w:rsidR="006D4AB3" w:rsidRPr="0074402A" w:rsidRDefault="006D4AB3" w:rsidP="00E04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759" w:rsidRPr="00D85759" w:rsidTr="006D4AB3">
        <w:trPr>
          <w:trHeight w:val="1135"/>
        </w:trPr>
        <w:tc>
          <w:tcPr>
            <w:tcW w:w="568" w:type="dxa"/>
            <w:vMerge/>
            <w:shd w:val="clear" w:color="auto" w:fill="BFBFBF" w:themeFill="background1" w:themeFillShade="BF"/>
            <w:vAlign w:val="center"/>
          </w:tcPr>
          <w:p w:rsidR="006D4AB3" w:rsidRPr="00177263" w:rsidRDefault="006D4AB3" w:rsidP="00E04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D4AB3" w:rsidRPr="00D85759" w:rsidRDefault="006D4AB3" w:rsidP="00E04C2E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D4AB3" w:rsidRPr="00163490" w:rsidRDefault="006D4AB3" w:rsidP="00E04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490">
              <w:rPr>
                <w:rFonts w:ascii="Times New Roman" w:hAnsi="Times New Roman" w:cs="Times New Roman"/>
                <w:sz w:val="20"/>
                <w:szCs w:val="20"/>
              </w:rPr>
              <w:t>Liczba cudzoziemców, którzy opuścili terytorium RP poprzez doprowadzenie przez SG w danym roku.</w:t>
            </w:r>
          </w:p>
        </w:tc>
        <w:tc>
          <w:tcPr>
            <w:tcW w:w="1276" w:type="dxa"/>
            <w:vAlign w:val="center"/>
          </w:tcPr>
          <w:p w:rsidR="006D4AB3" w:rsidRPr="00163490" w:rsidRDefault="006D4AB3" w:rsidP="00E04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4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63490" w:rsidRPr="0016349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082" w:type="dxa"/>
            <w:vAlign w:val="center"/>
          </w:tcPr>
          <w:p w:rsidR="006D4AB3" w:rsidRPr="00163490" w:rsidRDefault="006D4AB3" w:rsidP="00E04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490">
              <w:rPr>
                <w:rFonts w:ascii="Times New Roman" w:hAnsi="Times New Roman" w:cs="Times New Roman"/>
                <w:sz w:val="20"/>
                <w:szCs w:val="20"/>
              </w:rPr>
              <w:t>Zapewnienie zdolności do organizacji powrotów cudzoziemców (w tym poprzez zapewnienie odpowiedniej liczby miejsca w ośrodkach dla cudzoziemców)</w:t>
            </w:r>
          </w:p>
        </w:tc>
        <w:tc>
          <w:tcPr>
            <w:tcW w:w="3147" w:type="dxa"/>
            <w:vMerge/>
            <w:vAlign w:val="center"/>
          </w:tcPr>
          <w:p w:rsidR="006D4AB3" w:rsidRPr="0074402A" w:rsidRDefault="006D4AB3" w:rsidP="00E04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6C66" w:rsidRPr="006B2E99" w:rsidRDefault="00BC6C66" w:rsidP="0082486E">
      <w:pPr>
        <w:tabs>
          <w:tab w:val="left" w:pos="1929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4A42FA" w:rsidRDefault="004A42FA" w:rsidP="0082486E">
      <w:pPr>
        <w:pStyle w:val="Stopka"/>
        <w:jc w:val="center"/>
        <w:rPr>
          <w:rFonts w:ascii="Times New Roman" w:hAnsi="Times New Roman" w:cs="Times New Roman"/>
          <w:sz w:val="20"/>
          <w:szCs w:val="20"/>
        </w:rPr>
      </w:pPr>
    </w:p>
    <w:p w:rsidR="0082486E" w:rsidRDefault="0082486E" w:rsidP="0082486E">
      <w:pPr>
        <w:pStyle w:val="Stopka"/>
        <w:jc w:val="center"/>
        <w:rPr>
          <w:rFonts w:ascii="Times New Roman" w:hAnsi="Times New Roman" w:cs="Times New Roman"/>
          <w:sz w:val="20"/>
          <w:szCs w:val="20"/>
        </w:rPr>
      </w:pPr>
    </w:p>
    <w:p w:rsidR="0082486E" w:rsidRDefault="0082486E" w:rsidP="0082486E">
      <w:pPr>
        <w:pStyle w:val="Stopka"/>
        <w:jc w:val="center"/>
        <w:rPr>
          <w:rFonts w:ascii="Times New Roman" w:hAnsi="Times New Roman" w:cs="Times New Roman"/>
          <w:sz w:val="20"/>
          <w:szCs w:val="20"/>
        </w:rPr>
      </w:pPr>
    </w:p>
    <w:p w:rsidR="0082486E" w:rsidRDefault="0082486E" w:rsidP="0082486E">
      <w:pPr>
        <w:pStyle w:val="Stopka"/>
        <w:jc w:val="center"/>
        <w:rPr>
          <w:rFonts w:ascii="Times New Roman" w:hAnsi="Times New Roman" w:cs="Times New Roman"/>
          <w:sz w:val="20"/>
          <w:szCs w:val="20"/>
        </w:rPr>
      </w:pPr>
    </w:p>
    <w:p w:rsidR="007E2A23" w:rsidRDefault="007E2A23" w:rsidP="0082486E">
      <w:pPr>
        <w:pStyle w:val="Stopka"/>
        <w:jc w:val="center"/>
        <w:rPr>
          <w:rFonts w:ascii="Times New Roman" w:hAnsi="Times New Roman" w:cs="Times New Roman"/>
          <w:sz w:val="20"/>
          <w:szCs w:val="20"/>
        </w:rPr>
      </w:pPr>
    </w:p>
    <w:p w:rsidR="007E2A23" w:rsidRDefault="007E2A23" w:rsidP="0082486E">
      <w:pPr>
        <w:pStyle w:val="Stopka"/>
        <w:jc w:val="center"/>
        <w:rPr>
          <w:rFonts w:ascii="Times New Roman" w:hAnsi="Times New Roman" w:cs="Times New Roman"/>
          <w:sz w:val="20"/>
          <w:szCs w:val="20"/>
        </w:rPr>
      </w:pPr>
    </w:p>
    <w:p w:rsidR="007E2A23" w:rsidRDefault="007E2A23" w:rsidP="0082486E">
      <w:pPr>
        <w:pStyle w:val="Stopka"/>
        <w:jc w:val="center"/>
        <w:rPr>
          <w:rFonts w:ascii="Times New Roman" w:hAnsi="Times New Roman" w:cs="Times New Roman"/>
          <w:sz w:val="20"/>
          <w:szCs w:val="20"/>
        </w:rPr>
      </w:pPr>
    </w:p>
    <w:p w:rsidR="0082486E" w:rsidRPr="006B2E99" w:rsidRDefault="0082486E" w:rsidP="0082486E">
      <w:pPr>
        <w:pStyle w:val="Stopka"/>
        <w:jc w:val="center"/>
        <w:rPr>
          <w:rFonts w:ascii="Times New Roman" w:hAnsi="Times New Roman" w:cs="Times New Roman"/>
          <w:sz w:val="20"/>
          <w:szCs w:val="20"/>
        </w:rPr>
      </w:pPr>
    </w:p>
    <w:p w:rsidR="004A42FA" w:rsidRPr="006B2E99" w:rsidRDefault="004A42FA" w:rsidP="0082486E">
      <w:pPr>
        <w:pStyle w:val="Stopka"/>
        <w:jc w:val="center"/>
        <w:rPr>
          <w:rFonts w:ascii="Times New Roman" w:hAnsi="Times New Roman" w:cs="Times New Roman"/>
          <w:sz w:val="20"/>
          <w:szCs w:val="20"/>
        </w:rPr>
      </w:pPr>
    </w:p>
    <w:p w:rsidR="0056514E" w:rsidRDefault="0056514E" w:rsidP="0082486E">
      <w:pPr>
        <w:pStyle w:val="Stopka"/>
        <w:jc w:val="center"/>
        <w:rPr>
          <w:rFonts w:ascii="Times New Roman" w:hAnsi="Times New Roman" w:cs="Times New Roman"/>
          <w:sz w:val="18"/>
          <w:szCs w:val="18"/>
        </w:rPr>
      </w:pPr>
    </w:p>
    <w:p w:rsidR="0012421D" w:rsidRPr="00607F70" w:rsidRDefault="0012421D" w:rsidP="0082486E">
      <w:pPr>
        <w:pStyle w:val="Stopka"/>
        <w:jc w:val="center"/>
        <w:rPr>
          <w:rFonts w:ascii="Times New Roman" w:hAnsi="Times New Roman" w:cs="Times New Roman"/>
          <w:sz w:val="16"/>
          <w:szCs w:val="16"/>
        </w:rPr>
      </w:pPr>
    </w:p>
    <w:p w:rsidR="007E2A23" w:rsidRPr="000C1BB6" w:rsidRDefault="007E2A23" w:rsidP="007E2A23">
      <w:pPr>
        <w:pStyle w:val="Tekstpodstawowy"/>
        <w:spacing w:after="0"/>
        <w:jc w:val="both"/>
        <w:rPr>
          <w:rFonts w:cs="Times New Roman"/>
          <w:b/>
          <w:i/>
          <w:sz w:val="16"/>
          <w:szCs w:val="16"/>
          <w:lang w:val="pl-PL"/>
        </w:rPr>
      </w:pPr>
      <w:r w:rsidRPr="000C1BB6">
        <w:rPr>
          <w:rFonts w:cs="Times New Roman"/>
          <w:sz w:val="16"/>
          <w:szCs w:val="16"/>
          <w:lang w:val="pl-PL"/>
        </w:rPr>
        <w:t xml:space="preserve">Wykonano </w:t>
      </w:r>
      <w:r w:rsidRPr="000C1BB6">
        <w:rPr>
          <w:rFonts w:cs="Times New Roman"/>
          <w:sz w:val="16"/>
          <w:szCs w:val="16"/>
        </w:rPr>
        <w:t xml:space="preserve">w egz. </w:t>
      </w:r>
      <w:r w:rsidRPr="000C1BB6">
        <w:rPr>
          <w:rFonts w:cs="Times New Roman"/>
          <w:sz w:val="16"/>
          <w:szCs w:val="16"/>
          <w:lang w:val="pl-PL"/>
        </w:rPr>
        <w:t xml:space="preserve">pojedynczym – </w:t>
      </w:r>
      <w:r>
        <w:rPr>
          <w:rFonts w:cs="Times New Roman"/>
          <w:sz w:val="16"/>
          <w:szCs w:val="16"/>
          <w:lang w:val="pl-PL"/>
        </w:rPr>
        <w:t>a/a</w:t>
      </w:r>
    </w:p>
    <w:p w:rsidR="007E2A23" w:rsidRPr="000C1BB6" w:rsidRDefault="007E2A23" w:rsidP="007E2A2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C1BB6">
        <w:rPr>
          <w:rFonts w:ascii="Times New Roman" w:hAnsi="Times New Roman" w:cs="Times New Roman"/>
          <w:sz w:val="16"/>
          <w:szCs w:val="16"/>
        </w:rPr>
        <w:t xml:space="preserve">Wykonał: </w:t>
      </w:r>
      <w:r>
        <w:rPr>
          <w:rFonts w:ascii="Times New Roman" w:hAnsi="Times New Roman" w:cs="Times New Roman"/>
          <w:sz w:val="16"/>
          <w:szCs w:val="16"/>
        </w:rPr>
        <w:t>st. chor. sztab. SG Agnieszka Chylak-Dolewska</w:t>
      </w:r>
      <w:r w:rsidRPr="000C1BB6">
        <w:rPr>
          <w:rFonts w:ascii="Times New Roman" w:hAnsi="Times New Roman" w:cs="Times New Roman"/>
          <w:sz w:val="16"/>
          <w:szCs w:val="16"/>
        </w:rPr>
        <w:t xml:space="preserve">, </w:t>
      </w:r>
      <w:r w:rsidRPr="000C1BB6">
        <w:rPr>
          <w:rFonts w:ascii="Segoe UI Symbol" w:hAnsi="Segoe UI Symbol" w:cs="Segoe UI Symbol"/>
          <w:bCs/>
          <w:sz w:val="18"/>
          <w:szCs w:val="18"/>
        </w:rPr>
        <w:t>☎</w:t>
      </w:r>
      <w:r w:rsidRPr="000C1BB6">
        <w:rPr>
          <w:rFonts w:ascii="Times New Roman" w:hAnsi="Times New Roman" w:cs="Times New Roman"/>
          <w:sz w:val="16"/>
          <w:szCs w:val="16"/>
        </w:rPr>
        <w:t>664 3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0C1BB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70</w:t>
      </w:r>
      <w:r w:rsidRPr="000C1BB6">
        <w:rPr>
          <w:rFonts w:ascii="Times New Roman" w:hAnsi="Times New Roman" w:cs="Times New Roman"/>
          <w:sz w:val="16"/>
          <w:szCs w:val="16"/>
        </w:rPr>
        <w:t>.</w:t>
      </w:r>
    </w:p>
    <w:p w:rsidR="00E34B85" w:rsidRPr="007E2A23" w:rsidRDefault="007E2A23" w:rsidP="007E2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Dnia </w:t>
      </w:r>
      <w:r w:rsidR="00D85759">
        <w:rPr>
          <w:rFonts w:ascii="Times New Roman" w:hAnsi="Times New Roman" w:cs="Times New Roman"/>
          <w:sz w:val="16"/>
          <w:szCs w:val="16"/>
        </w:rPr>
        <w:t>1</w:t>
      </w:r>
      <w:r w:rsidR="004A04E3"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.01</w:t>
      </w:r>
      <w:r w:rsidRPr="000C1BB6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202</w:t>
      </w:r>
      <w:r w:rsidR="00D85759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C1BB6">
        <w:rPr>
          <w:rFonts w:ascii="Times New Roman" w:hAnsi="Times New Roman" w:cs="Times New Roman"/>
          <w:sz w:val="16"/>
          <w:szCs w:val="16"/>
        </w:rPr>
        <w:t>r.</w:t>
      </w:r>
      <w:bookmarkStart w:id="1" w:name="_Hlk28849813"/>
      <w:bookmarkEnd w:id="1"/>
    </w:p>
    <w:sectPr w:rsidR="00E34B85" w:rsidRPr="007E2A23" w:rsidSect="00312DF3">
      <w:footerReference w:type="default" r:id="rId8"/>
      <w:pgSz w:w="16838" w:h="11906" w:orient="landscape"/>
      <w:pgMar w:top="851" w:right="1417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15E" w:rsidRDefault="00D4415E" w:rsidP="009F37A2">
      <w:pPr>
        <w:spacing w:after="0" w:line="240" w:lineRule="auto"/>
      </w:pPr>
      <w:r>
        <w:separator/>
      </w:r>
    </w:p>
  </w:endnote>
  <w:endnote w:type="continuationSeparator" w:id="0">
    <w:p w:rsidR="00D4415E" w:rsidRDefault="00D4415E" w:rsidP="009F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0860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D72C6" w:rsidRDefault="0054150E" w:rsidP="004A42FA">
        <w:pPr>
          <w:pStyle w:val="Stopka"/>
          <w:jc w:val="center"/>
          <w:rPr>
            <w:sz w:val="16"/>
            <w:szCs w:val="16"/>
          </w:rPr>
        </w:pPr>
        <w:r w:rsidRPr="008A4114">
          <w:rPr>
            <w:sz w:val="16"/>
            <w:szCs w:val="16"/>
          </w:rPr>
          <w:fldChar w:fldCharType="begin"/>
        </w:r>
        <w:r w:rsidR="00FD72C6" w:rsidRPr="008A4114">
          <w:rPr>
            <w:sz w:val="16"/>
            <w:szCs w:val="16"/>
          </w:rPr>
          <w:instrText>PAGE   \* MERGEFORMAT</w:instrText>
        </w:r>
        <w:r w:rsidRPr="008A4114">
          <w:rPr>
            <w:sz w:val="16"/>
            <w:szCs w:val="16"/>
          </w:rPr>
          <w:fldChar w:fldCharType="separate"/>
        </w:r>
        <w:r w:rsidR="00912F3C">
          <w:rPr>
            <w:noProof/>
            <w:sz w:val="16"/>
            <w:szCs w:val="16"/>
          </w:rPr>
          <w:t>2</w:t>
        </w:r>
        <w:r w:rsidRPr="008A4114">
          <w:rPr>
            <w:sz w:val="16"/>
            <w:szCs w:val="16"/>
          </w:rPr>
          <w:fldChar w:fldCharType="end"/>
        </w:r>
        <w:r w:rsidR="00FD72C6">
          <w:rPr>
            <w:sz w:val="16"/>
            <w:szCs w:val="16"/>
          </w:rPr>
          <w:t>/2</w:t>
        </w:r>
      </w:p>
      <w:p w:rsidR="00FD72C6" w:rsidRPr="004A42FA" w:rsidRDefault="00760B37" w:rsidP="004A42FA">
        <w:pPr>
          <w:pStyle w:val="Stopka"/>
          <w:rPr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15E" w:rsidRDefault="00D4415E" w:rsidP="009F37A2">
      <w:pPr>
        <w:spacing w:after="0" w:line="240" w:lineRule="auto"/>
      </w:pPr>
      <w:r>
        <w:separator/>
      </w:r>
    </w:p>
  </w:footnote>
  <w:footnote w:type="continuationSeparator" w:id="0">
    <w:p w:rsidR="00D4415E" w:rsidRDefault="00D4415E" w:rsidP="009F3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45640"/>
    <w:multiLevelType w:val="hybridMultilevel"/>
    <w:tmpl w:val="2D403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A1A06"/>
    <w:multiLevelType w:val="hybridMultilevel"/>
    <w:tmpl w:val="6DCCB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F6FD2"/>
    <w:multiLevelType w:val="hybridMultilevel"/>
    <w:tmpl w:val="1CAA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F5E88"/>
    <w:multiLevelType w:val="hybridMultilevel"/>
    <w:tmpl w:val="FF9CA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DF"/>
    <w:rsid w:val="00005986"/>
    <w:rsid w:val="00044E29"/>
    <w:rsid w:val="00047960"/>
    <w:rsid w:val="00047985"/>
    <w:rsid w:val="00062C2C"/>
    <w:rsid w:val="00081662"/>
    <w:rsid w:val="00082E98"/>
    <w:rsid w:val="00084D0E"/>
    <w:rsid w:val="000A26AF"/>
    <w:rsid w:val="000C19F4"/>
    <w:rsid w:val="000D6990"/>
    <w:rsid w:val="000E575B"/>
    <w:rsid w:val="000F0113"/>
    <w:rsid w:val="001019F5"/>
    <w:rsid w:val="00121B53"/>
    <w:rsid w:val="0012421D"/>
    <w:rsid w:val="00154E24"/>
    <w:rsid w:val="00163490"/>
    <w:rsid w:val="00177263"/>
    <w:rsid w:val="001A643A"/>
    <w:rsid w:val="001B0827"/>
    <w:rsid w:val="001E4B0A"/>
    <w:rsid w:val="00270E8C"/>
    <w:rsid w:val="002854DC"/>
    <w:rsid w:val="002B51B8"/>
    <w:rsid w:val="002F2141"/>
    <w:rsid w:val="00312DF3"/>
    <w:rsid w:val="0033032F"/>
    <w:rsid w:val="00340F84"/>
    <w:rsid w:val="00364E8E"/>
    <w:rsid w:val="003826F0"/>
    <w:rsid w:val="003B7AD8"/>
    <w:rsid w:val="004548F4"/>
    <w:rsid w:val="00456D80"/>
    <w:rsid w:val="0047717C"/>
    <w:rsid w:val="0048431E"/>
    <w:rsid w:val="00490C02"/>
    <w:rsid w:val="004A04E3"/>
    <w:rsid w:val="004A42FA"/>
    <w:rsid w:val="004D6E85"/>
    <w:rsid w:val="0050436A"/>
    <w:rsid w:val="005104D7"/>
    <w:rsid w:val="00513E21"/>
    <w:rsid w:val="0054150E"/>
    <w:rsid w:val="00543776"/>
    <w:rsid w:val="0056514E"/>
    <w:rsid w:val="00576805"/>
    <w:rsid w:val="0059240E"/>
    <w:rsid w:val="005B5728"/>
    <w:rsid w:val="00604EEF"/>
    <w:rsid w:val="0060533D"/>
    <w:rsid w:val="00607F70"/>
    <w:rsid w:val="00642EAA"/>
    <w:rsid w:val="00655A9E"/>
    <w:rsid w:val="006676C8"/>
    <w:rsid w:val="006728CE"/>
    <w:rsid w:val="0068146E"/>
    <w:rsid w:val="00690EC0"/>
    <w:rsid w:val="006B2E99"/>
    <w:rsid w:val="006D4AB3"/>
    <w:rsid w:val="006E33F1"/>
    <w:rsid w:val="006F4EF5"/>
    <w:rsid w:val="00705E67"/>
    <w:rsid w:val="00714E9F"/>
    <w:rsid w:val="00732874"/>
    <w:rsid w:val="00733385"/>
    <w:rsid w:val="0074402A"/>
    <w:rsid w:val="00755FE8"/>
    <w:rsid w:val="007601AB"/>
    <w:rsid w:val="00760B37"/>
    <w:rsid w:val="00781645"/>
    <w:rsid w:val="007A0E85"/>
    <w:rsid w:val="007A4B7C"/>
    <w:rsid w:val="007B5FEA"/>
    <w:rsid w:val="007C3031"/>
    <w:rsid w:val="007C7EC8"/>
    <w:rsid w:val="007D7D1E"/>
    <w:rsid w:val="007E2A23"/>
    <w:rsid w:val="007E3AB2"/>
    <w:rsid w:val="007F0EA4"/>
    <w:rsid w:val="007F7EAF"/>
    <w:rsid w:val="0080400A"/>
    <w:rsid w:val="0082486E"/>
    <w:rsid w:val="00842E96"/>
    <w:rsid w:val="008606DF"/>
    <w:rsid w:val="0087778A"/>
    <w:rsid w:val="008910F8"/>
    <w:rsid w:val="00891B7B"/>
    <w:rsid w:val="0089430A"/>
    <w:rsid w:val="00897CC9"/>
    <w:rsid w:val="008A2A28"/>
    <w:rsid w:val="008A4114"/>
    <w:rsid w:val="008A6C3A"/>
    <w:rsid w:val="008A7DF2"/>
    <w:rsid w:val="008B5824"/>
    <w:rsid w:val="008D0ECB"/>
    <w:rsid w:val="00907371"/>
    <w:rsid w:val="00912F3C"/>
    <w:rsid w:val="00916024"/>
    <w:rsid w:val="00916E93"/>
    <w:rsid w:val="009509F3"/>
    <w:rsid w:val="00951273"/>
    <w:rsid w:val="00963A75"/>
    <w:rsid w:val="009C4FB3"/>
    <w:rsid w:val="009D137C"/>
    <w:rsid w:val="009D796A"/>
    <w:rsid w:val="009F2952"/>
    <w:rsid w:val="009F37A2"/>
    <w:rsid w:val="00A04B25"/>
    <w:rsid w:val="00A30199"/>
    <w:rsid w:val="00AA08B8"/>
    <w:rsid w:val="00B17D71"/>
    <w:rsid w:val="00B30A7D"/>
    <w:rsid w:val="00B43BD7"/>
    <w:rsid w:val="00B443FC"/>
    <w:rsid w:val="00B76685"/>
    <w:rsid w:val="00B846C4"/>
    <w:rsid w:val="00BC6C1F"/>
    <w:rsid w:val="00BC6C66"/>
    <w:rsid w:val="00BE14EB"/>
    <w:rsid w:val="00BE3484"/>
    <w:rsid w:val="00C4419F"/>
    <w:rsid w:val="00C942E2"/>
    <w:rsid w:val="00CA72AF"/>
    <w:rsid w:val="00CD6FD6"/>
    <w:rsid w:val="00CE59EF"/>
    <w:rsid w:val="00D130E5"/>
    <w:rsid w:val="00D34D75"/>
    <w:rsid w:val="00D4415E"/>
    <w:rsid w:val="00D55561"/>
    <w:rsid w:val="00D56FFC"/>
    <w:rsid w:val="00D81437"/>
    <w:rsid w:val="00D85759"/>
    <w:rsid w:val="00D92425"/>
    <w:rsid w:val="00DD25CA"/>
    <w:rsid w:val="00DD4F66"/>
    <w:rsid w:val="00DF3483"/>
    <w:rsid w:val="00E04C2E"/>
    <w:rsid w:val="00E226CD"/>
    <w:rsid w:val="00E329ED"/>
    <w:rsid w:val="00E34B85"/>
    <w:rsid w:val="00E447B6"/>
    <w:rsid w:val="00E53534"/>
    <w:rsid w:val="00E80DEC"/>
    <w:rsid w:val="00EB77DF"/>
    <w:rsid w:val="00EC093F"/>
    <w:rsid w:val="00ED2888"/>
    <w:rsid w:val="00EE5FCA"/>
    <w:rsid w:val="00F2324D"/>
    <w:rsid w:val="00FB331C"/>
    <w:rsid w:val="00FC5F20"/>
    <w:rsid w:val="00FD72C6"/>
    <w:rsid w:val="00FE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FDE4DE1"/>
  <w15:docId w15:val="{06FFFE9B-5714-429E-851C-3D15CE15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06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0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6D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F3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F37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37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7A2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3E2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9242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B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B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B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B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BD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A4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114"/>
  </w:style>
  <w:style w:type="paragraph" w:styleId="Stopka">
    <w:name w:val="footer"/>
    <w:basedOn w:val="Normalny"/>
    <w:link w:val="StopkaZnak"/>
    <w:uiPriority w:val="99"/>
    <w:unhideWhenUsed/>
    <w:rsid w:val="008A4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114"/>
  </w:style>
  <w:style w:type="paragraph" w:styleId="Tekstpodstawowy">
    <w:name w:val="Body Text"/>
    <w:basedOn w:val="Normalny"/>
    <w:link w:val="TekstpodstawowyZnak"/>
    <w:rsid w:val="007E2A2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7E2A23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customStyle="1" w:styleId="Standard">
    <w:name w:val="Standard"/>
    <w:rsid w:val="007E2A23"/>
    <w:pPr>
      <w:suppressAutoHyphens/>
      <w:autoSpaceDN w:val="0"/>
      <w:spacing w:after="20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7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35857-666B-458D-9117-60891F1D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Borkowski Sławomir</dc:creator>
  <cp:lastModifiedBy>Chylak-Dolewska Agnieszka</cp:lastModifiedBy>
  <cp:revision>29</cp:revision>
  <cp:lastPrinted>2021-01-08T08:24:00Z</cp:lastPrinted>
  <dcterms:created xsi:type="dcterms:W3CDTF">2020-03-30T09:24:00Z</dcterms:created>
  <dcterms:modified xsi:type="dcterms:W3CDTF">2022-04-11T09:38:00Z</dcterms:modified>
</cp:coreProperties>
</file>